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66691585"/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1" w:name="_GoBack"/>
      <w:bookmarkEnd w:id="1"/>
    </w:p>
    <w:bookmarkEnd w:id="0"/>
    <w:p>
      <w:pPr>
        <w:jc w:val="center"/>
        <w:rPr>
          <w:rFonts w:eastAsia="方正小标宋简体"/>
          <w:b/>
          <w:bCs/>
          <w:sz w:val="36"/>
          <w:szCs w:val="40"/>
          <w:lang w:val="en"/>
        </w:rPr>
      </w:pPr>
      <w:r>
        <w:rPr>
          <w:rFonts w:hint="eastAsia" w:eastAsia="方正小标宋简体"/>
          <w:b/>
          <w:bCs/>
          <w:sz w:val="36"/>
          <w:szCs w:val="40"/>
          <w:lang w:val="en"/>
        </w:rPr>
        <w:t>生态环境部土壤与农业农村生态环境监管技术中心</w:t>
      </w:r>
    </w:p>
    <w:p>
      <w:pPr>
        <w:jc w:val="center"/>
        <w:rPr>
          <w:rFonts w:eastAsia="方正小标宋简体"/>
          <w:b/>
          <w:bCs/>
          <w:sz w:val="36"/>
          <w:szCs w:val="40"/>
          <w:lang w:val="en"/>
        </w:rPr>
      </w:pPr>
      <w:r>
        <w:rPr>
          <w:rFonts w:eastAsia="方正小标宋简体"/>
          <w:b/>
          <w:bCs/>
          <w:sz w:val="36"/>
          <w:szCs w:val="40"/>
          <w:lang w:val="en"/>
        </w:rPr>
        <w:t>202</w:t>
      </w:r>
      <w:r>
        <w:rPr>
          <w:rFonts w:hint="eastAsia" w:eastAsia="方正小标宋简体"/>
          <w:b/>
          <w:bCs/>
          <w:sz w:val="36"/>
          <w:szCs w:val="40"/>
          <w:lang w:val="en-US" w:eastAsia="zh-CN"/>
        </w:rPr>
        <w:t>3</w:t>
      </w:r>
      <w:r>
        <w:rPr>
          <w:rFonts w:eastAsia="方正小标宋简体"/>
          <w:b/>
          <w:bCs/>
          <w:sz w:val="36"/>
          <w:szCs w:val="40"/>
          <w:lang w:val="en"/>
        </w:rPr>
        <w:t>年博士后</w:t>
      </w:r>
      <w:r>
        <w:rPr>
          <w:rFonts w:hint="eastAsia" w:eastAsia="方正小标宋简体"/>
          <w:b/>
          <w:bCs/>
          <w:sz w:val="36"/>
          <w:szCs w:val="40"/>
          <w:lang w:val="en"/>
        </w:rPr>
        <w:t>岗位信息</w:t>
      </w:r>
      <w:r>
        <w:rPr>
          <w:rFonts w:eastAsia="方正小标宋简体"/>
          <w:b/>
          <w:bCs/>
          <w:sz w:val="36"/>
          <w:szCs w:val="40"/>
          <w:lang w:val="en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18"/>
        <w:gridCol w:w="1242"/>
        <w:gridCol w:w="1131"/>
        <w:gridCol w:w="1297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007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部门</w:t>
            </w:r>
          </w:p>
        </w:tc>
        <w:tc>
          <w:tcPr>
            <w:tcW w:w="2058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研究方向</w:t>
            </w:r>
          </w:p>
        </w:tc>
        <w:tc>
          <w:tcPr>
            <w:tcW w:w="1826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合作导师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招收人数</w:t>
            </w:r>
          </w:p>
        </w:tc>
        <w:tc>
          <w:tcPr>
            <w:tcW w:w="4639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招收条件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农用地生态环境监管技术部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农用地土壤污染源头防控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师华定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4639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eastAsia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32"/>
              </w:rPr>
              <w:t>年龄不超过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35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32"/>
              </w:rPr>
              <w:t>周岁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,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32"/>
              </w:rPr>
              <w:t>须于近三年内在国内外获得博士学位，或将于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7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32"/>
              </w:rPr>
              <w:t>月毕业的博士研究生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2.</w:t>
            </w:r>
            <w:r>
              <w:rPr>
                <w:rFonts w:hint="default" w:ascii="仿宋_GB2312" w:eastAsia="仿宋_GB2312"/>
                <w:color w:val="auto"/>
                <w:sz w:val="28"/>
                <w:szCs w:val="32"/>
              </w:rPr>
              <w:t>具有良好的英文阅读、写作和交流能力，以第一或第二作者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身份</w:t>
            </w:r>
            <w:r>
              <w:rPr>
                <w:rFonts w:hint="default" w:ascii="仿宋_GB2312" w:eastAsia="仿宋_GB2312"/>
                <w:color w:val="auto"/>
                <w:sz w:val="28"/>
                <w:szCs w:val="32"/>
              </w:rPr>
              <w:t>（导师为第一作者）在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博士后研究领域发表</w:t>
            </w:r>
            <w:r>
              <w:rPr>
                <w:rFonts w:hint="default" w:ascii="仿宋_GB2312" w:eastAsia="仿宋_GB2312"/>
                <w:color w:val="auto"/>
                <w:sz w:val="28"/>
                <w:szCs w:val="32"/>
              </w:rPr>
              <w:t>国际高水平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论文2</w:t>
            </w:r>
            <w:r>
              <w:rPr>
                <w:rFonts w:hint="default" w:ascii="仿宋_GB2312" w:eastAsia="仿宋_GB2312"/>
                <w:color w:val="auto"/>
                <w:sz w:val="28"/>
                <w:szCs w:val="32"/>
              </w:rPr>
              <w:t>篇；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熟悉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农用地土壤污染防治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政策与技术；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具有较强的数据处理和信息挖掘能力；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熟悉信息化系统开发和大数据应用；熟练使用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ArcGIS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等统计分析软件和编程技术优先。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GFhODFmMzYwOTFkNmIyMDYxNzIwYTYwNTcxM2IifQ=="/>
  </w:docVars>
  <w:rsids>
    <w:rsidRoot w:val="7458503B"/>
    <w:rsid w:val="00082DAB"/>
    <w:rsid w:val="006A66BF"/>
    <w:rsid w:val="0FE240AA"/>
    <w:rsid w:val="17945D84"/>
    <w:rsid w:val="1B7359CE"/>
    <w:rsid w:val="1FCB56AC"/>
    <w:rsid w:val="24071D93"/>
    <w:rsid w:val="282F7152"/>
    <w:rsid w:val="288116D6"/>
    <w:rsid w:val="2A761E39"/>
    <w:rsid w:val="2FC470DA"/>
    <w:rsid w:val="326911FA"/>
    <w:rsid w:val="33DC26AC"/>
    <w:rsid w:val="3E700E41"/>
    <w:rsid w:val="413D11CD"/>
    <w:rsid w:val="437901C3"/>
    <w:rsid w:val="49A160C1"/>
    <w:rsid w:val="507417EF"/>
    <w:rsid w:val="59484DFD"/>
    <w:rsid w:val="5C746267"/>
    <w:rsid w:val="6D2A22EC"/>
    <w:rsid w:val="708E6B44"/>
    <w:rsid w:val="732113F6"/>
    <w:rsid w:val="73DB43B2"/>
    <w:rsid w:val="7458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272</Characters>
  <Lines>0</Lines>
  <Paragraphs>0</Paragraphs>
  <TotalTime>0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2023-06-14T06:48:00Z</dcterms:created>
  <dc:creator>陈运帷</dc:creator>
  <cp:lastModifiedBy>陈运帷</cp:lastModifiedBy>
  <dcterms:modified xsi:type="dcterms:W3CDTF">2023-06-14T06:49:08Z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ACF1D03E15EF4BDEBE84A17108A2940A_11</vt:lpwstr>
  </property>
</Properties>
</file>