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r>
        <w:rPr>
          <w:rFonts w:eastAsia="方正小标宋简体"/>
          <w:b/>
          <w:sz w:val="44"/>
          <w:szCs w:val="44"/>
        </w:rPr>
        <w:t>生态环境部土壤中心2021年</w:t>
      </w:r>
    </w:p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招聘博士后报名登记表</w:t>
      </w:r>
    </w:p>
    <w:bookmarkEnd w:id="0"/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</w:p>
    <w:tbl>
      <w:tblPr>
        <w:tblStyle w:val="3"/>
        <w:tblW w:w="99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856"/>
        <w:gridCol w:w="1069"/>
        <w:gridCol w:w="1590"/>
        <w:gridCol w:w="1531"/>
        <w:gridCol w:w="593"/>
        <w:gridCol w:w="584"/>
        <w:gridCol w:w="15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职称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046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8724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7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tabs>
                <w:tab w:val="left" w:pos="75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724" w:type="dxa"/>
            <w:gridSpan w:val="7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论文、著作、专利情况</w:t>
            </w:r>
          </w:p>
        </w:tc>
        <w:tc>
          <w:tcPr>
            <w:tcW w:w="8724" w:type="dxa"/>
            <w:gridSpan w:val="7"/>
          </w:tcPr>
          <w:p>
            <w:pPr>
              <w:pStyle w:val="5"/>
              <w:widowControl/>
              <w:spacing w:line="280" w:lineRule="exact"/>
              <w:ind w:left="360"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参与项目情况</w:t>
            </w:r>
          </w:p>
        </w:tc>
        <w:tc>
          <w:tcPr>
            <w:tcW w:w="8724" w:type="dxa"/>
            <w:gridSpan w:val="7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个人陈述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（自我评价）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（500字以内）</w:t>
            </w:r>
          </w:p>
        </w:tc>
        <w:tc>
          <w:tcPr>
            <w:tcW w:w="8724" w:type="dxa"/>
            <w:gridSpan w:val="7"/>
            <w:vAlign w:val="center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>
      <w:pPr>
        <w:rPr>
          <w:rFonts w:eastAsia="仿宋_GB2312"/>
          <w:i/>
          <w:i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99849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608166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C5FA9"/>
    <w:rsid w:val="065C5FA9"/>
    <w:rsid w:val="16705587"/>
    <w:rsid w:val="1FF04C66"/>
    <w:rsid w:val="49B3720D"/>
    <w:rsid w:val="55B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2021-03-26T08:36:00Z</dcterms:created>
  <dc:creator>疾风之狼</dc:creator>
  <cp:lastModifiedBy>疾风之狼</cp:lastModifiedBy>
  <dcterms:modified xsi:type="dcterms:W3CDTF">2021-03-26T08:39:28Z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1C5DA7648F7E4EA9BEC4DA1543FD5A07</vt:lpwstr>
  </property>
</Properties>
</file>